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5E2" w:rsidRDefault="0038367C" w:rsidP="005675E2">
      <w:pPr>
        <w:pStyle w:val="Default"/>
        <w:rPr>
          <w:sz w:val="40"/>
          <w:szCs w:val="40"/>
        </w:rPr>
      </w:pPr>
      <w:r>
        <w:rPr>
          <w:b/>
          <w:bCs/>
          <w:noProof/>
          <w:sz w:val="40"/>
          <w:szCs w:val="40"/>
          <w:lang w:eastAsia="nl-NL"/>
        </w:rPr>
        <w:drawing>
          <wp:anchor distT="0" distB="0" distL="114300" distR="114300" simplePos="0" relativeHeight="251659264" behindDoc="1" locked="0" layoutInCell="1" allowOverlap="1">
            <wp:simplePos x="0" y="0"/>
            <wp:positionH relativeFrom="margin">
              <wp:posOffset>4773606</wp:posOffset>
            </wp:positionH>
            <wp:positionV relativeFrom="paragraph">
              <wp:posOffset>-479917</wp:posOffset>
            </wp:positionV>
            <wp:extent cx="2388248" cy="1054359"/>
            <wp:effectExtent l="1905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61692" b="3206"/>
                    <a:stretch/>
                  </pic:blipFill>
                  <pic:spPr bwMode="auto">
                    <a:xfrm>
                      <a:off x="0" y="0"/>
                      <a:ext cx="2388248" cy="1054359"/>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AB5647">
        <w:rPr>
          <w:b/>
          <w:bCs/>
          <w:noProof/>
          <w:sz w:val="40"/>
          <w:szCs w:val="40"/>
          <w:lang w:eastAsia="nl-NL"/>
        </w:rPr>
        <w:pict>
          <v:shapetype id="_x0000_t202" coordsize="21600,21600" o:spt="202" path="m,l,21600r21600,l21600,xe">
            <v:stroke joinstyle="miter"/>
            <v:path gradientshapeok="t" o:connecttype="rect"/>
          </v:shapetype>
          <v:shape id="Tekstvak 2" o:spid="_x0000_s1026" type="#_x0000_t202" style="position:absolute;margin-left:591.9pt;margin-top:-42.15pt;width:123.75pt;height:88.5pt;z-index:-251655168;visibility:visible;mso-wrap-style:square;mso-width-percent:0;mso-height-percent:0;mso-wrap-distance-left:9pt;mso-wrap-distance-top:3.6pt;mso-wrap-distance-right:9pt;mso-wrap-distance-bottom:3.6pt;mso-position-horizontal-relative:margin;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">
            <v:textbox>
              <w:txbxContent>
                <w:p w:rsidR="00A41620" w:rsidRPr="00A41620" w:rsidRDefault="00A41620" w:rsidP="00A41620">
                  <w:pPr>
                    <w:autoSpaceDE w:val="0"/>
                    <w:autoSpaceDN w:val="0"/>
                    <w:adjustRightInd w:val="0"/>
                    <w:spacing w:after="0" w:line="240" w:lineRule="auto"/>
                    <w:rPr>
                      <w:rFonts w:ascii="Times New Roman" w:hAnsi="Times New Roman" w:cs="Times New Roman"/>
                      <w:color w:val="000000"/>
                      <w:sz w:val="24"/>
                      <w:szCs w:val="24"/>
                    </w:rPr>
                  </w:pPr>
                </w:p>
                <w:p w:rsidR="00A41620" w:rsidRPr="00A41620" w:rsidRDefault="00A41620" w:rsidP="00A41620">
                  <w:pPr>
                    <w:autoSpaceDE w:val="0"/>
                    <w:autoSpaceDN w:val="0"/>
                    <w:adjustRightInd w:val="0"/>
                    <w:spacing w:after="0" w:line="240" w:lineRule="auto"/>
                    <w:rPr>
                      <w:rFonts w:ascii="Times New Roman" w:hAnsi="Times New Roman" w:cs="Times New Roman"/>
                      <w:color w:val="000000"/>
                      <w:sz w:val="20"/>
                      <w:szCs w:val="20"/>
                    </w:rPr>
                  </w:pPr>
                  <w:r w:rsidRPr="00A41620">
                    <w:rPr>
                      <w:rFonts w:ascii="Times New Roman" w:hAnsi="Times New Roman" w:cs="Times New Roman"/>
                      <w:color w:val="000000"/>
                      <w:sz w:val="24"/>
                      <w:szCs w:val="24"/>
                    </w:rPr>
                    <w:t xml:space="preserve"> </w:t>
                  </w:r>
                  <w:r w:rsidRPr="00A41620">
                    <w:rPr>
                      <w:rFonts w:ascii="Times New Roman" w:hAnsi="Times New Roman" w:cs="Times New Roman"/>
                      <w:color w:val="000000"/>
                      <w:sz w:val="20"/>
                      <w:szCs w:val="20"/>
                    </w:rPr>
                    <w:t xml:space="preserve">Karin Wetter </w:t>
                  </w:r>
                </w:p>
                <w:p w:rsidR="00A41620" w:rsidRPr="00A41620" w:rsidRDefault="00A41620" w:rsidP="00A41620">
                  <w:pPr>
                    <w:autoSpaceDE w:val="0"/>
                    <w:autoSpaceDN w:val="0"/>
                    <w:adjustRightInd w:val="0"/>
                    <w:spacing w:after="0" w:line="240" w:lineRule="auto"/>
                    <w:rPr>
                      <w:rFonts w:ascii="Times New Roman" w:hAnsi="Times New Roman" w:cs="Times New Roman"/>
                      <w:color w:val="000000"/>
                      <w:sz w:val="20"/>
                      <w:szCs w:val="20"/>
                    </w:rPr>
                  </w:pPr>
                  <w:r w:rsidRPr="00A41620">
                    <w:rPr>
                      <w:rFonts w:ascii="Times New Roman" w:hAnsi="Times New Roman" w:cs="Times New Roman"/>
                      <w:color w:val="000000"/>
                      <w:sz w:val="20"/>
                      <w:szCs w:val="20"/>
                    </w:rPr>
                    <w:t xml:space="preserve">Zilvermeeuw 39 </w:t>
                  </w:r>
                </w:p>
                <w:p w:rsidR="00A41620" w:rsidRPr="00A41620" w:rsidRDefault="00A41620" w:rsidP="00A41620">
                  <w:pPr>
                    <w:autoSpaceDE w:val="0"/>
                    <w:autoSpaceDN w:val="0"/>
                    <w:adjustRightInd w:val="0"/>
                    <w:spacing w:after="0" w:line="240" w:lineRule="auto"/>
                    <w:rPr>
                      <w:rFonts w:ascii="Times New Roman" w:hAnsi="Times New Roman" w:cs="Times New Roman"/>
                      <w:color w:val="000000"/>
                      <w:sz w:val="20"/>
                      <w:szCs w:val="20"/>
                    </w:rPr>
                  </w:pPr>
                  <w:r w:rsidRPr="00A41620">
                    <w:rPr>
                      <w:rFonts w:ascii="Times New Roman" w:hAnsi="Times New Roman" w:cs="Times New Roman"/>
                      <w:color w:val="000000"/>
                      <w:sz w:val="20"/>
                      <w:szCs w:val="20"/>
                    </w:rPr>
                    <w:t xml:space="preserve">7671 LM Vriezenveen </w:t>
                  </w:r>
                </w:p>
                <w:p w:rsidR="00A41620" w:rsidRPr="00A41620" w:rsidRDefault="00A41620" w:rsidP="00A41620">
                  <w:pPr>
                    <w:autoSpaceDE w:val="0"/>
                    <w:autoSpaceDN w:val="0"/>
                    <w:adjustRightInd w:val="0"/>
                    <w:spacing w:after="0" w:line="240" w:lineRule="auto"/>
                    <w:rPr>
                      <w:rFonts w:ascii="Times New Roman" w:hAnsi="Times New Roman" w:cs="Times New Roman"/>
                      <w:color w:val="000000"/>
                      <w:sz w:val="20"/>
                      <w:szCs w:val="20"/>
                    </w:rPr>
                  </w:pPr>
                  <w:r w:rsidRPr="00A41620">
                    <w:rPr>
                      <w:rFonts w:ascii="Times New Roman" w:hAnsi="Times New Roman" w:cs="Times New Roman"/>
                      <w:color w:val="000000"/>
                      <w:sz w:val="20"/>
                      <w:szCs w:val="20"/>
                    </w:rPr>
                    <w:t>0623695485</w:t>
                  </w:r>
                </w:p>
                <w:p w:rsidR="00A41620" w:rsidRPr="00A41620" w:rsidRDefault="00A41620" w:rsidP="00A41620">
                  <w:pPr>
                    <w:rPr>
                      <w:sz w:val="20"/>
                      <w:szCs w:val="20"/>
                    </w:rPr>
                  </w:pPr>
                  <w:r w:rsidRPr="00A41620">
                    <w:rPr>
                      <w:rFonts w:ascii="Times New Roman" w:hAnsi="Times New Roman" w:cs="Times New Roman"/>
                      <w:color w:val="000000"/>
                      <w:sz w:val="20"/>
                      <w:szCs w:val="20"/>
                    </w:rPr>
                    <w:t>wetter.karin@hotmail.com</w:t>
                  </w:r>
                </w:p>
              </w:txbxContent>
            </v:textbox>
            <w10:wrap anchorx="margin"/>
          </v:shape>
        </w:pict>
      </w:r>
      <w:r w:rsidR="005675E2">
        <w:rPr>
          <w:b/>
          <w:bCs/>
          <w:sz w:val="40"/>
          <w:szCs w:val="40"/>
        </w:rPr>
        <w:t xml:space="preserve">Bestelformulier KEV wedstrijdkleding </w:t>
      </w:r>
    </w:p>
    <w:p w:rsidR="005675E2" w:rsidRDefault="005675E2" w:rsidP="005675E2">
      <w:pPr>
        <w:pStyle w:val="Default"/>
        <w:rPr>
          <w:sz w:val="22"/>
          <w:szCs w:val="23"/>
        </w:rPr>
      </w:pPr>
      <w:r w:rsidRPr="005675E2">
        <w:rPr>
          <w:sz w:val="22"/>
          <w:szCs w:val="23"/>
        </w:rPr>
        <w:br/>
        <w:t xml:space="preserve">Beste leden en ouders/verzorgers van leden, </w:t>
      </w:r>
    </w:p>
    <w:p w:rsidR="0038367C" w:rsidRPr="005675E2" w:rsidRDefault="0038367C" w:rsidP="005675E2">
      <w:pPr>
        <w:pStyle w:val="Default"/>
        <w:rPr>
          <w:sz w:val="22"/>
          <w:szCs w:val="23"/>
        </w:rPr>
      </w:pPr>
    </w:p>
    <w:p w:rsidR="005675E2" w:rsidRPr="005675E2" w:rsidRDefault="0038367C" w:rsidP="005675E2">
      <w:pPr>
        <w:pStyle w:val="Default"/>
        <w:rPr>
          <w:sz w:val="20"/>
          <w:szCs w:val="22"/>
        </w:rPr>
      </w:pPr>
      <w:r>
        <w:rPr>
          <w:sz w:val="20"/>
          <w:szCs w:val="22"/>
        </w:rPr>
        <w:t xml:space="preserve">Op </w:t>
      </w:r>
      <w:r w:rsidR="005675E2" w:rsidRPr="005675E2">
        <w:rPr>
          <w:sz w:val="20"/>
          <w:szCs w:val="22"/>
        </w:rPr>
        <w:t xml:space="preserve">dit formulier </w:t>
      </w:r>
      <w:r>
        <w:rPr>
          <w:sz w:val="20"/>
          <w:szCs w:val="22"/>
        </w:rPr>
        <w:t>vind</w:t>
      </w:r>
      <w:r w:rsidR="005675E2" w:rsidRPr="005675E2">
        <w:rPr>
          <w:sz w:val="20"/>
          <w:szCs w:val="22"/>
        </w:rPr>
        <w:t xml:space="preserve"> u</w:t>
      </w:r>
      <w:r>
        <w:rPr>
          <w:sz w:val="20"/>
          <w:szCs w:val="22"/>
        </w:rPr>
        <w:t xml:space="preserve"> alle informatie om</w:t>
      </w:r>
      <w:r w:rsidR="005675E2" w:rsidRPr="005675E2">
        <w:rPr>
          <w:sz w:val="20"/>
          <w:szCs w:val="22"/>
        </w:rPr>
        <w:t xml:space="preserve"> het turnpakje van KEV </w:t>
      </w:r>
      <w:r>
        <w:rPr>
          <w:sz w:val="20"/>
          <w:szCs w:val="22"/>
        </w:rPr>
        <w:t xml:space="preserve">te kunnen </w:t>
      </w:r>
      <w:r w:rsidR="005675E2" w:rsidRPr="005675E2">
        <w:rPr>
          <w:sz w:val="20"/>
          <w:szCs w:val="22"/>
        </w:rPr>
        <w:t xml:space="preserve">bestellen. Het is niet verplicht deze aan te schaffen, maar op wedstrijden is het niet toegestaan om iets anders te dragen. Dat betekent dat er zonder het verenigingspakje niet aan onderlinge wedstrijden en vervolgwedstrijden kan worden meegedaan. </w:t>
      </w:r>
    </w:p>
    <w:p w:rsidR="005675E2" w:rsidRPr="005675E2" w:rsidRDefault="005675E2" w:rsidP="005675E2">
      <w:pPr>
        <w:pStyle w:val="Default"/>
        <w:rPr>
          <w:sz w:val="20"/>
          <w:szCs w:val="22"/>
        </w:rPr>
      </w:pPr>
    </w:p>
    <w:p w:rsidR="0038367C" w:rsidRDefault="005675E2" w:rsidP="005675E2">
      <w:pPr>
        <w:pStyle w:val="Default"/>
        <w:rPr>
          <w:sz w:val="20"/>
          <w:szCs w:val="22"/>
        </w:rPr>
      </w:pPr>
      <w:r w:rsidRPr="005675E2">
        <w:rPr>
          <w:sz w:val="20"/>
          <w:szCs w:val="22"/>
        </w:rPr>
        <w:t>Selectieleden hebben een eigen selectiepakje en kunnen deze via hun selectieleiding bestellen (</w:t>
      </w:r>
      <w:r w:rsidR="0038367C">
        <w:rPr>
          <w:sz w:val="20"/>
          <w:szCs w:val="22"/>
        </w:rPr>
        <w:t>Geld voor : turnselectie, 5</w:t>
      </w:r>
      <w:r w:rsidR="0038367C" w:rsidRPr="0038367C">
        <w:rPr>
          <w:sz w:val="20"/>
          <w:szCs w:val="22"/>
          <w:vertAlign w:val="superscript"/>
        </w:rPr>
        <w:t>e</w:t>
      </w:r>
      <w:r w:rsidR="0038367C">
        <w:rPr>
          <w:sz w:val="20"/>
          <w:szCs w:val="22"/>
        </w:rPr>
        <w:t>-6</w:t>
      </w:r>
      <w:r w:rsidR="0038367C" w:rsidRPr="0038367C">
        <w:rPr>
          <w:sz w:val="20"/>
          <w:szCs w:val="22"/>
          <w:vertAlign w:val="superscript"/>
        </w:rPr>
        <w:t>e</w:t>
      </w:r>
      <w:r w:rsidR="0038367C">
        <w:rPr>
          <w:sz w:val="20"/>
          <w:szCs w:val="22"/>
        </w:rPr>
        <w:t xml:space="preserve"> divisie selectie, AB en C springselecties)</w:t>
      </w:r>
      <w:r w:rsidRPr="005675E2">
        <w:rPr>
          <w:sz w:val="20"/>
          <w:szCs w:val="22"/>
        </w:rPr>
        <w:t xml:space="preserve"> </w:t>
      </w:r>
    </w:p>
    <w:p w:rsidR="005675E2" w:rsidRPr="005675E2" w:rsidRDefault="005675E2" w:rsidP="005675E2">
      <w:pPr>
        <w:pStyle w:val="Default"/>
        <w:rPr>
          <w:sz w:val="20"/>
          <w:szCs w:val="22"/>
        </w:rPr>
      </w:pPr>
      <w:r w:rsidRPr="005675E2">
        <w:rPr>
          <w:sz w:val="20"/>
          <w:szCs w:val="22"/>
        </w:rPr>
        <w:t xml:space="preserve">Wel mogen ze natuurlijk het recreatieve pakje bestellen, maar mogen deze niet dragen op de (spring)selectiewedstrijden zolang ze in deze selectie turnen.  Het selectiepakje mag niet meer gedragen worden op een wedstrijd wanneer ze niet meer in de selectie van die discipline turnen. </w:t>
      </w:r>
    </w:p>
    <w:p w:rsidR="005675E2" w:rsidRPr="005675E2" w:rsidRDefault="005675E2" w:rsidP="005675E2">
      <w:pPr>
        <w:pStyle w:val="Default"/>
        <w:rPr>
          <w:sz w:val="20"/>
          <w:szCs w:val="22"/>
        </w:rPr>
      </w:pPr>
      <w:r w:rsidRPr="005675E2">
        <w:rPr>
          <w:sz w:val="20"/>
          <w:szCs w:val="22"/>
        </w:rPr>
        <w:t xml:space="preserve">Dan moeten bij wedstrijden in die discipline het recreatieve pakje gedragen worden. </w:t>
      </w:r>
    </w:p>
    <w:p w:rsidR="005675E2" w:rsidRPr="005675E2" w:rsidRDefault="005675E2" w:rsidP="005675E2">
      <w:pPr>
        <w:pStyle w:val="Default"/>
        <w:rPr>
          <w:sz w:val="20"/>
          <w:szCs w:val="22"/>
        </w:rPr>
      </w:pPr>
    </w:p>
    <w:p w:rsidR="0038367C" w:rsidRDefault="005675E2" w:rsidP="00A41620">
      <w:pPr>
        <w:pStyle w:val="Default"/>
        <w:rPr>
          <w:sz w:val="20"/>
          <w:szCs w:val="22"/>
        </w:rPr>
      </w:pPr>
      <w:r w:rsidRPr="005675E2">
        <w:rPr>
          <w:sz w:val="20"/>
          <w:szCs w:val="22"/>
        </w:rPr>
        <w:t xml:space="preserve">Kun je niet wachten om het wedstrijdtenue in handen te hebben, bestel dan uw artikel door contact op te nemen met Mevr. Wetter (zie bovenaan dit formulier). Met haar kunt u doorpassen om de juiste maat te bepalen. Het verschuldigde bedrag kunt u afrekenen bij het ophalen en ontvangen van uw bestelling. </w:t>
      </w:r>
    </w:p>
    <w:p w:rsidR="00DD3F05" w:rsidRDefault="005675E2" w:rsidP="00A41620">
      <w:pPr>
        <w:pStyle w:val="Default"/>
        <w:rPr>
          <w:sz w:val="20"/>
          <w:szCs w:val="22"/>
        </w:rPr>
      </w:pPr>
      <w:r w:rsidRPr="005675E2">
        <w:rPr>
          <w:sz w:val="20"/>
          <w:szCs w:val="22"/>
        </w:rPr>
        <w:t xml:space="preserve">Met Karin kunt </w:t>
      </w:r>
      <w:r w:rsidR="00A41620">
        <w:rPr>
          <w:sz w:val="20"/>
          <w:szCs w:val="22"/>
        </w:rPr>
        <w:t xml:space="preserve">u alles regelen en afhandelen. </w:t>
      </w:r>
    </w:p>
    <w:p w:rsidR="00A41620" w:rsidRPr="00A41620" w:rsidRDefault="00A41620" w:rsidP="00A41620">
      <w:pPr>
        <w:pStyle w:val="Default"/>
        <w:rPr>
          <w:sz w:val="20"/>
          <w:szCs w:val="22"/>
        </w:rPr>
      </w:pPr>
    </w:p>
    <w:p w:rsidR="005675E2" w:rsidRPr="00A41620" w:rsidRDefault="005675E2">
      <w:pPr>
        <w:rPr>
          <w:b/>
          <w:sz w:val="20"/>
        </w:rPr>
      </w:pPr>
      <w:r w:rsidRPr="00A41620">
        <w:rPr>
          <w:b/>
          <w:sz w:val="20"/>
        </w:rPr>
        <w:t>Kosten en Producten overzicht:</w:t>
      </w:r>
    </w:p>
    <w:tbl>
      <w:tblPr>
        <w:tblStyle w:val="Tabelraster"/>
        <w:tblW w:w="12297" w:type="dxa"/>
        <w:tblInd w:w="867" w:type="dxa"/>
        <w:tblLook w:val="04A0"/>
      </w:tblPr>
      <w:tblGrid>
        <w:gridCol w:w="2553"/>
        <w:gridCol w:w="2328"/>
        <w:gridCol w:w="2596"/>
        <w:gridCol w:w="2410"/>
        <w:gridCol w:w="2410"/>
      </w:tblGrid>
      <w:tr w:rsidR="0038367C" w:rsidRPr="005675E2" w:rsidTr="0038367C">
        <w:tc>
          <w:tcPr>
            <w:tcW w:w="2553" w:type="dxa"/>
          </w:tcPr>
          <w:p w:rsidR="0038367C" w:rsidRPr="00A41620" w:rsidRDefault="0038367C">
            <w:pPr>
              <w:rPr>
                <w:sz w:val="20"/>
              </w:rPr>
            </w:pPr>
            <w:r w:rsidRPr="00A41620">
              <w:rPr>
                <w:sz w:val="20"/>
              </w:rPr>
              <w:t>Dame</w:t>
            </w:r>
            <w:r>
              <w:rPr>
                <w:sz w:val="20"/>
              </w:rPr>
              <w:t>s turnpakje recreatie: Gym</w:t>
            </w:r>
            <w:r w:rsidRPr="00A41620">
              <w:rPr>
                <w:sz w:val="20"/>
              </w:rPr>
              <w:t>, Springen</w:t>
            </w:r>
            <w:r>
              <w:rPr>
                <w:sz w:val="20"/>
              </w:rPr>
              <w:t>, (</w:t>
            </w:r>
            <w:proofErr w:type="spellStart"/>
            <w:r>
              <w:rPr>
                <w:sz w:val="20"/>
              </w:rPr>
              <w:t>acro</w:t>
            </w:r>
            <w:proofErr w:type="spellEnd"/>
            <w:r>
              <w:rPr>
                <w:sz w:val="20"/>
              </w:rPr>
              <w:t>)</w:t>
            </w:r>
          </w:p>
        </w:tc>
        <w:tc>
          <w:tcPr>
            <w:tcW w:w="2328" w:type="dxa"/>
          </w:tcPr>
          <w:p w:rsidR="0038367C" w:rsidRPr="00A41620" w:rsidRDefault="0038367C">
            <w:pPr>
              <w:rPr>
                <w:sz w:val="20"/>
              </w:rPr>
            </w:pPr>
            <w:r w:rsidRPr="00A41620">
              <w:rPr>
                <w:sz w:val="20"/>
              </w:rPr>
              <w:t>Dames broekje bij pakje</w:t>
            </w:r>
          </w:p>
        </w:tc>
        <w:tc>
          <w:tcPr>
            <w:tcW w:w="2596" w:type="dxa"/>
          </w:tcPr>
          <w:p w:rsidR="0038367C" w:rsidRPr="00A41620" w:rsidRDefault="0038367C">
            <w:pPr>
              <w:rPr>
                <w:sz w:val="20"/>
              </w:rPr>
            </w:pPr>
            <w:r w:rsidRPr="00A41620">
              <w:rPr>
                <w:sz w:val="20"/>
              </w:rPr>
              <w:t xml:space="preserve">Heren turnpakje recreatie: Gym, </w:t>
            </w:r>
            <w:proofErr w:type="spellStart"/>
            <w:r w:rsidRPr="00A41620">
              <w:rPr>
                <w:sz w:val="20"/>
              </w:rPr>
              <w:t>Acro</w:t>
            </w:r>
            <w:proofErr w:type="spellEnd"/>
            <w:r w:rsidRPr="00A41620">
              <w:rPr>
                <w:sz w:val="20"/>
              </w:rPr>
              <w:t>, Springen</w:t>
            </w:r>
          </w:p>
        </w:tc>
        <w:tc>
          <w:tcPr>
            <w:tcW w:w="2410" w:type="dxa"/>
          </w:tcPr>
          <w:p w:rsidR="0038367C" w:rsidRPr="00A41620" w:rsidRDefault="0038367C">
            <w:pPr>
              <w:rPr>
                <w:sz w:val="20"/>
              </w:rPr>
            </w:pPr>
            <w:r w:rsidRPr="00A41620">
              <w:rPr>
                <w:sz w:val="20"/>
              </w:rPr>
              <w:t>Heren broekje bij pakje</w:t>
            </w:r>
          </w:p>
        </w:tc>
        <w:tc>
          <w:tcPr>
            <w:tcW w:w="2410" w:type="dxa"/>
          </w:tcPr>
          <w:p w:rsidR="0038367C" w:rsidRPr="00A41620" w:rsidRDefault="0038367C">
            <w:pPr>
              <w:rPr>
                <w:sz w:val="20"/>
              </w:rPr>
            </w:pPr>
            <w:r w:rsidRPr="00A41620">
              <w:rPr>
                <w:sz w:val="20"/>
              </w:rPr>
              <w:t>Heren voltigebroek wit</w:t>
            </w:r>
          </w:p>
        </w:tc>
      </w:tr>
      <w:tr w:rsidR="0038367C" w:rsidRPr="005675E2" w:rsidTr="0038367C">
        <w:trPr>
          <w:trHeight w:val="3046"/>
        </w:trPr>
        <w:tc>
          <w:tcPr>
            <w:tcW w:w="2553" w:type="dxa"/>
          </w:tcPr>
          <w:p w:rsidR="0038367C" w:rsidRPr="00A41620" w:rsidRDefault="0038367C">
            <w:pPr>
              <w:rPr>
                <w:sz w:val="20"/>
              </w:rPr>
            </w:pPr>
            <w:r w:rsidRPr="00A41620">
              <w:rPr>
                <w:noProof/>
                <w:sz w:val="20"/>
                <w:lang w:eastAsia="nl-NL"/>
              </w:rPr>
              <w:drawing>
                <wp:anchor distT="0" distB="0" distL="114300" distR="114300" simplePos="0" relativeHeight="251663360" behindDoc="1" locked="0" layoutInCell="1" allowOverlap="1">
                  <wp:simplePos x="0" y="0"/>
                  <wp:positionH relativeFrom="column">
                    <wp:posOffset>201901</wp:posOffset>
                  </wp:positionH>
                  <wp:positionV relativeFrom="paragraph">
                    <wp:posOffset>104140</wp:posOffset>
                  </wp:positionV>
                  <wp:extent cx="1038225" cy="1743710"/>
                  <wp:effectExtent l="0" t="0" r="9525" b="8890"/>
                  <wp:wrapTight wrapText="bothSides">
                    <wp:wrapPolygon edited="0">
                      <wp:start x="0" y="0"/>
                      <wp:lineTo x="0" y="21474"/>
                      <wp:lineTo x="21402" y="21474"/>
                      <wp:lineTo x="21402" y="0"/>
                      <wp:lineTo x="0" y="0"/>
                    </wp:wrapPolygon>
                  </wp:wrapTight>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8225" cy="1743710"/>
                          </a:xfrm>
                          <a:prstGeom prst="rect">
                            <a:avLst/>
                          </a:prstGeom>
                          <a:noFill/>
                          <a:ln>
                            <a:noFill/>
                          </a:ln>
                        </pic:spPr>
                      </pic:pic>
                    </a:graphicData>
                  </a:graphic>
                </wp:anchor>
              </w:drawing>
            </w:r>
          </w:p>
        </w:tc>
        <w:tc>
          <w:tcPr>
            <w:tcW w:w="2328" w:type="dxa"/>
          </w:tcPr>
          <w:p w:rsidR="0038367C" w:rsidRPr="00A41620" w:rsidRDefault="0038367C">
            <w:pPr>
              <w:rPr>
                <w:sz w:val="20"/>
              </w:rPr>
            </w:pPr>
            <w:r w:rsidRPr="00DF4171">
              <w:rPr>
                <w:noProof/>
                <w:sz w:val="20"/>
                <w:lang w:eastAsia="nl-NL"/>
              </w:rPr>
              <w:drawing>
                <wp:anchor distT="0" distB="0" distL="114300" distR="114300" simplePos="0" relativeHeight="251664384" behindDoc="1" locked="0" layoutInCell="1" allowOverlap="1">
                  <wp:simplePos x="0" y="0"/>
                  <wp:positionH relativeFrom="column">
                    <wp:posOffset>19685</wp:posOffset>
                  </wp:positionH>
                  <wp:positionV relativeFrom="paragraph">
                    <wp:posOffset>347345</wp:posOffset>
                  </wp:positionV>
                  <wp:extent cx="1295400" cy="1285240"/>
                  <wp:effectExtent l="0" t="0" r="0" b="0"/>
                  <wp:wrapTight wrapText="bothSides">
                    <wp:wrapPolygon edited="0">
                      <wp:start x="0" y="0"/>
                      <wp:lineTo x="0" y="21130"/>
                      <wp:lineTo x="21282" y="21130"/>
                      <wp:lineTo x="21282" y="0"/>
                      <wp:lineTo x="0" y="0"/>
                    </wp:wrapPolygon>
                  </wp:wrapTight>
                  <wp:docPr id="9"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5400" cy="1285240"/>
                          </a:xfrm>
                          <a:prstGeom prst="rect">
                            <a:avLst/>
                          </a:prstGeom>
                          <a:noFill/>
                          <a:ln>
                            <a:noFill/>
                          </a:ln>
                        </pic:spPr>
                      </pic:pic>
                    </a:graphicData>
                  </a:graphic>
                </wp:anchor>
              </w:drawing>
            </w:r>
          </w:p>
        </w:tc>
        <w:tc>
          <w:tcPr>
            <w:tcW w:w="2596" w:type="dxa"/>
          </w:tcPr>
          <w:p w:rsidR="0038367C" w:rsidRPr="00A41620" w:rsidRDefault="0038367C">
            <w:pPr>
              <w:rPr>
                <w:sz w:val="20"/>
              </w:rPr>
            </w:pPr>
            <w:r w:rsidRPr="00DF4171">
              <w:rPr>
                <w:noProof/>
                <w:sz w:val="20"/>
                <w:lang w:eastAsia="nl-NL"/>
              </w:rPr>
              <w:drawing>
                <wp:anchor distT="0" distB="0" distL="114300" distR="114300" simplePos="0" relativeHeight="251665408" behindDoc="1" locked="0" layoutInCell="1" allowOverlap="1">
                  <wp:simplePos x="0" y="0"/>
                  <wp:positionH relativeFrom="column">
                    <wp:posOffset>144751</wp:posOffset>
                  </wp:positionH>
                  <wp:positionV relativeFrom="paragraph">
                    <wp:posOffset>166370</wp:posOffset>
                  </wp:positionV>
                  <wp:extent cx="1133475" cy="1704975"/>
                  <wp:effectExtent l="0" t="0" r="9525" b="9525"/>
                  <wp:wrapTight wrapText="bothSides">
                    <wp:wrapPolygon edited="0">
                      <wp:start x="0" y="0"/>
                      <wp:lineTo x="0" y="21479"/>
                      <wp:lineTo x="21418" y="21479"/>
                      <wp:lineTo x="21418" y="0"/>
                      <wp:lineTo x="0" y="0"/>
                    </wp:wrapPolygon>
                  </wp:wrapTight>
                  <wp:docPr id="10"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3475" cy="1704975"/>
                          </a:xfrm>
                          <a:prstGeom prst="rect">
                            <a:avLst/>
                          </a:prstGeom>
                          <a:noFill/>
                          <a:ln>
                            <a:noFill/>
                          </a:ln>
                        </pic:spPr>
                      </pic:pic>
                    </a:graphicData>
                  </a:graphic>
                </wp:anchor>
              </w:drawing>
            </w:r>
          </w:p>
        </w:tc>
        <w:tc>
          <w:tcPr>
            <w:tcW w:w="2410" w:type="dxa"/>
          </w:tcPr>
          <w:p w:rsidR="0038367C" w:rsidRPr="00A41620" w:rsidRDefault="0038367C">
            <w:pPr>
              <w:rPr>
                <w:sz w:val="20"/>
              </w:rPr>
            </w:pPr>
            <w:r w:rsidRPr="00DF4171">
              <w:rPr>
                <w:noProof/>
                <w:sz w:val="20"/>
                <w:lang w:eastAsia="nl-NL"/>
              </w:rPr>
              <w:drawing>
                <wp:anchor distT="0" distB="0" distL="114300" distR="114300" simplePos="0" relativeHeight="251666432" behindDoc="1" locked="0" layoutInCell="1" allowOverlap="1">
                  <wp:simplePos x="0" y="0"/>
                  <wp:positionH relativeFrom="column">
                    <wp:posOffset>-1905</wp:posOffset>
                  </wp:positionH>
                  <wp:positionV relativeFrom="paragraph">
                    <wp:posOffset>356870</wp:posOffset>
                  </wp:positionV>
                  <wp:extent cx="1307998" cy="1228725"/>
                  <wp:effectExtent l="0" t="0" r="6985" b="0"/>
                  <wp:wrapTight wrapText="bothSides">
                    <wp:wrapPolygon edited="0">
                      <wp:start x="0" y="0"/>
                      <wp:lineTo x="0" y="21098"/>
                      <wp:lineTo x="21401" y="21098"/>
                      <wp:lineTo x="21401" y="0"/>
                      <wp:lineTo x="0" y="0"/>
                    </wp:wrapPolygon>
                  </wp:wrapTight>
                  <wp:docPr id="11"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7998" cy="1228725"/>
                          </a:xfrm>
                          <a:prstGeom prst="rect">
                            <a:avLst/>
                          </a:prstGeom>
                          <a:noFill/>
                          <a:ln>
                            <a:noFill/>
                          </a:ln>
                        </pic:spPr>
                      </pic:pic>
                    </a:graphicData>
                  </a:graphic>
                </wp:anchor>
              </w:drawing>
            </w:r>
          </w:p>
        </w:tc>
        <w:tc>
          <w:tcPr>
            <w:tcW w:w="2410" w:type="dxa"/>
          </w:tcPr>
          <w:p w:rsidR="0038367C" w:rsidRPr="00A41620" w:rsidRDefault="0038367C">
            <w:pPr>
              <w:rPr>
                <w:sz w:val="20"/>
              </w:rPr>
            </w:pPr>
            <w:r w:rsidRPr="00DF4171">
              <w:rPr>
                <w:noProof/>
                <w:sz w:val="20"/>
                <w:lang w:eastAsia="nl-NL"/>
              </w:rPr>
              <w:drawing>
                <wp:anchor distT="0" distB="0" distL="114300" distR="114300" simplePos="0" relativeHeight="251667456" behindDoc="1" locked="0" layoutInCell="1" allowOverlap="1">
                  <wp:simplePos x="0" y="0"/>
                  <wp:positionH relativeFrom="column">
                    <wp:posOffset>129540</wp:posOffset>
                  </wp:positionH>
                  <wp:positionV relativeFrom="paragraph">
                    <wp:posOffset>118745</wp:posOffset>
                  </wp:positionV>
                  <wp:extent cx="1115060" cy="1734185"/>
                  <wp:effectExtent l="0" t="0" r="8890" b="0"/>
                  <wp:wrapTight wrapText="bothSides">
                    <wp:wrapPolygon edited="0">
                      <wp:start x="0" y="0"/>
                      <wp:lineTo x="0" y="21355"/>
                      <wp:lineTo x="21403" y="21355"/>
                      <wp:lineTo x="21403" y="0"/>
                      <wp:lineTo x="0" y="0"/>
                    </wp:wrapPolygon>
                  </wp:wrapTight>
                  <wp:docPr id="12"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15060" cy="1734185"/>
                          </a:xfrm>
                          <a:prstGeom prst="rect">
                            <a:avLst/>
                          </a:prstGeom>
                          <a:noFill/>
                          <a:ln>
                            <a:noFill/>
                          </a:ln>
                        </pic:spPr>
                      </pic:pic>
                    </a:graphicData>
                  </a:graphic>
                </wp:anchor>
              </w:drawing>
            </w:r>
          </w:p>
        </w:tc>
      </w:tr>
      <w:tr w:rsidR="0038367C" w:rsidRPr="005675E2" w:rsidTr="0038367C">
        <w:tc>
          <w:tcPr>
            <w:tcW w:w="2553" w:type="dxa"/>
          </w:tcPr>
          <w:p w:rsidR="0038367C" w:rsidRPr="00A41620" w:rsidRDefault="0038367C">
            <w:pPr>
              <w:rPr>
                <w:sz w:val="20"/>
              </w:rPr>
            </w:pPr>
            <w:r w:rsidRPr="00A41620">
              <w:rPr>
                <w:sz w:val="20"/>
              </w:rPr>
              <w:t>Mt. 122 – 152 = € 47,00</w:t>
            </w:r>
          </w:p>
          <w:p w:rsidR="0038367C" w:rsidRPr="00A41620" w:rsidRDefault="0038367C">
            <w:pPr>
              <w:rPr>
                <w:sz w:val="20"/>
              </w:rPr>
            </w:pPr>
            <w:r w:rsidRPr="00A41620">
              <w:rPr>
                <w:sz w:val="20"/>
              </w:rPr>
              <w:t>Mt. 158 – 164 = € 49,00</w:t>
            </w:r>
          </w:p>
          <w:p w:rsidR="0038367C" w:rsidRPr="00A41620" w:rsidRDefault="0038367C">
            <w:pPr>
              <w:rPr>
                <w:sz w:val="20"/>
              </w:rPr>
            </w:pPr>
            <w:r w:rsidRPr="00A41620">
              <w:rPr>
                <w:sz w:val="20"/>
              </w:rPr>
              <w:t>Mt. 34 – 42 = € 51,00</w:t>
            </w:r>
          </w:p>
        </w:tc>
        <w:tc>
          <w:tcPr>
            <w:tcW w:w="2328" w:type="dxa"/>
          </w:tcPr>
          <w:p w:rsidR="0038367C" w:rsidRPr="00A41620" w:rsidRDefault="0038367C">
            <w:pPr>
              <w:rPr>
                <w:sz w:val="20"/>
              </w:rPr>
            </w:pPr>
            <w:proofErr w:type="spellStart"/>
            <w:r w:rsidRPr="00A41620">
              <w:rPr>
                <w:sz w:val="20"/>
              </w:rPr>
              <w:t>Mt</w:t>
            </w:r>
            <w:proofErr w:type="spellEnd"/>
            <w:r w:rsidRPr="00A41620">
              <w:rPr>
                <w:sz w:val="20"/>
              </w:rPr>
              <w:t xml:space="preserve"> 104 – 122 = €13,00</w:t>
            </w:r>
          </w:p>
          <w:p w:rsidR="0038367C" w:rsidRPr="00A41620" w:rsidRDefault="0038367C">
            <w:pPr>
              <w:rPr>
                <w:sz w:val="20"/>
              </w:rPr>
            </w:pPr>
            <w:r w:rsidRPr="00A41620">
              <w:rPr>
                <w:sz w:val="20"/>
              </w:rPr>
              <w:t>Mt. 128 – 152 = €14,00</w:t>
            </w:r>
          </w:p>
          <w:p w:rsidR="0038367C" w:rsidRPr="00A41620" w:rsidRDefault="0038367C">
            <w:pPr>
              <w:rPr>
                <w:sz w:val="20"/>
              </w:rPr>
            </w:pPr>
            <w:r w:rsidRPr="00A41620">
              <w:rPr>
                <w:sz w:val="20"/>
              </w:rPr>
              <w:t>Mt. 158 – 164 = € 15,00</w:t>
            </w:r>
          </w:p>
          <w:p w:rsidR="0038367C" w:rsidRPr="00A41620" w:rsidRDefault="0038367C">
            <w:pPr>
              <w:rPr>
                <w:sz w:val="20"/>
              </w:rPr>
            </w:pPr>
            <w:r w:rsidRPr="00A41620">
              <w:rPr>
                <w:sz w:val="20"/>
              </w:rPr>
              <w:t xml:space="preserve">Mt 34 – 42 = € 16,00 </w:t>
            </w:r>
          </w:p>
        </w:tc>
        <w:tc>
          <w:tcPr>
            <w:tcW w:w="2596" w:type="dxa"/>
          </w:tcPr>
          <w:p w:rsidR="0038367C" w:rsidRPr="00A41620" w:rsidRDefault="0038367C">
            <w:pPr>
              <w:rPr>
                <w:sz w:val="20"/>
              </w:rPr>
            </w:pPr>
            <w:r w:rsidRPr="00A41620">
              <w:rPr>
                <w:sz w:val="20"/>
              </w:rPr>
              <w:t>Mt. 128 – 152 = € 41,00</w:t>
            </w:r>
          </w:p>
          <w:p w:rsidR="0038367C" w:rsidRPr="00A41620" w:rsidRDefault="0038367C">
            <w:pPr>
              <w:rPr>
                <w:sz w:val="20"/>
              </w:rPr>
            </w:pPr>
            <w:r w:rsidRPr="00A41620">
              <w:rPr>
                <w:sz w:val="20"/>
              </w:rPr>
              <w:t>Mt. 158 – 164 = € 43,00</w:t>
            </w:r>
          </w:p>
          <w:p w:rsidR="0038367C" w:rsidRPr="00A41620" w:rsidRDefault="0038367C">
            <w:pPr>
              <w:rPr>
                <w:sz w:val="20"/>
              </w:rPr>
            </w:pPr>
            <w:r w:rsidRPr="00A41620">
              <w:rPr>
                <w:sz w:val="20"/>
              </w:rPr>
              <w:t>Mt. 34 – 42 = € 45,00</w:t>
            </w:r>
          </w:p>
        </w:tc>
        <w:tc>
          <w:tcPr>
            <w:tcW w:w="2410" w:type="dxa"/>
          </w:tcPr>
          <w:p w:rsidR="0038367C" w:rsidRPr="00A41620" w:rsidRDefault="0038367C">
            <w:pPr>
              <w:rPr>
                <w:sz w:val="20"/>
              </w:rPr>
            </w:pPr>
            <w:r w:rsidRPr="00A41620">
              <w:rPr>
                <w:sz w:val="20"/>
              </w:rPr>
              <w:t>Mt. 104 – 152 = € 15,00</w:t>
            </w:r>
          </w:p>
          <w:p w:rsidR="0038367C" w:rsidRPr="00A41620" w:rsidRDefault="0038367C">
            <w:pPr>
              <w:rPr>
                <w:sz w:val="20"/>
              </w:rPr>
            </w:pPr>
            <w:r w:rsidRPr="00A41620">
              <w:rPr>
                <w:sz w:val="20"/>
              </w:rPr>
              <w:t>Mt. 158 – 164 = € 16,00</w:t>
            </w:r>
          </w:p>
          <w:p w:rsidR="0038367C" w:rsidRPr="00A41620" w:rsidRDefault="0038367C">
            <w:pPr>
              <w:rPr>
                <w:sz w:val="20"/>
              </w:rPr>
            </w:pPr>
            <w:r w:rsidRPr="00A41620">
              <w:rPr>
                <w:sz w:val="20"/>
              </w:rPr>
              <w:t>Mt. 34 – 42 = € 17,00</w:t>
            </w:r>
          </w:p>
        </w:tc>
        <w:tc>
          <w:tcPr>
            <w:tcW w:w="2410" w:type="dxa"/>
          </w:tcPr>
          <w:p w:rsidR="0038367C" w:rsidRPr="00A41620" w:rsidRDefault="0038367C">
            <w:pPr>
              <w:rPr>
                <w:sz w:val="20"/>
              </w:rPr>
            </w:pPr>
            <w:r w:rsidRPr="00A41620">
              <w:rPr>
                <w:sz w:val="20"/>
              </w:rPr>
              <w:t>Mt. 128 – 152 = € 30,00</w:t>
            </w:r>
          </w:p>
          <w:p w:rsidR="0038367C" w:rsidRPr="00A41620" w:rsidRDefault="0038367C">
            <w:pPr>
              <w:rPr>
                <w:sz w:val="20"/>
              </w:rPr>
            </w:pPr>
            <w:r w:rsidRPr="00A41620">
              <w:rPr>
                <w:sz w:val="20"/>
              </w:rPr>
              <w:t>Mt. 158 – 164 = € 32,00</w:t>
            </w:r>
          </w:p>
          <w:p w:rsidR="0038367C" w:rsidRPr="00A41620" w:rsidRDefault="0038367C">
            <w:pPr>
              <w:rPr>
                <w:sz w:val="20"/>
              </w:rPr>
            </w:pPr>
            <w:r w:rsidRPr="00A41620">
              <w:rPr>
                <w:sz w:val="20"/>
              </w:rPr>
              <w:t>Mt. 34 – 42 = € 34,00</w:t>
            </w:r>
          </w:p>
        </w:tc>
      </w:tr>
    </w:tbl>
    <w:p w:rsidR="005675E2" w:rsidRDefault="005675E2" w:rsidP="0038367C">
      <w:bookmarkStart w:id="0" w:name="_GoBack"/>
      <w:bookmarkEnd w:id="0"/>
    </w:p>
    <w:sectPr w:rsidR="005675E2" w:rsidSect="0038367C">
      <w:pgSz w:w="16838" w:h="11906" w:orient="landscape"/>
      <w:pgMar w:top="1417"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102"/>
  <w:proofState w:spelling="clean"/>
  <w:defaultTabStop w:val="708"/>
  <w:hyphenationZone w:val="425"/>
  <w:characterSpacingControl w:val="doNotCompress"/>
  <w:compat/>
  <w:rsids>
    <w:rsidRoot w:val="005675E2"/>
    <w:rsid w:val="00027314"/>
    <w:rsid w:val="000421C1"/>
    <w:rsid w:val="002C504A"/>
    <w:rsid w:val="0038367C"/>
    <w:rsid w:val="005675E2"/>
    <w:rsid w:val="00994B2F"/>
    <w:rsid w:val="00A15A69"/>
    <w:rsid w:val="00A41620"/>
    <w:rsid w:val="00A514CF"/>
    <w:rsid w:val="00AB5647"/>
    <w:rsid w:val="00DF417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B564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5675E2"/>
    <w:pPr>
      <w:autoSpaceDE w:val="0"/>
      <w:autoSpaceDN w:val="0"/>
      <w:adjustRightInd w:val="0"/>
      <w:spacing w:after="0" w:line="240" w:lineRule="auto"/>
    </w:pPr>
    <w:rPr>
      <w:rFonts w:ascii="Calibri" w:hAnsi="Calibri" w:cs="Calibri"/>
      <w:color w:val="000000"/>
      <w:sz w:val="24"/>
      <w:szCs w:val="24"/>
    </w:rPr>
  </w:style>
  <w:style w:type="table" w:styleId="Tabelraster">
    <w:name w:val="Table Grid"/>
    <w:basedOn w:val="Standaardtabel"/>
    <w:uiPriority w:val="39"/>
    <w:rsid w:val="005675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theme" Target="theme/theme1.xml"/><Relationship Id="rId5" Type="http://schemas.openxmlformats.org/officeDocument/2006/relationships/image" Target="media/image2.emf"/><Relationship Id="rId10" Type="http://schemas.openxmlformats.org/officeDocument/2006/relationships/fontTable" Target="fontTable.xml"/><Relationship Id="rId4" Type="http://schemas.openxmlformats.org/officeDocument/2006/relationships/image" Target="media/image1.emf"/><Relationship Id="rId9" Type="http://schemas.openxmlformats.org/officeDocument/2006/relationships/image" Target="media/image6.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290</Words>
  <Characters>1599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Lisann Starke</dc:creator>
  <cp:lastModifiedBy>Melanie</cp:lastModifiedBy>
  <cp:revision>2</cp:revision>
  <dcterms:created xsi:type="dcterms:W3CDTF">2018-10-07T11:47:00Z</dcterms:created>
  <dcterms:modified xsi:type="dcterms:W3CDTF">2018-10-07T11:47:00Z</dcterms:modified>
</cp:coreProperties>
</file>